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F33" w:rsidRDefault="00197F33" w:rsidP="00197F33">
      <w:pPr>
        <w:ind w:left="0" w:right="0"/>
        <w:rPr>
          <w:rFonts w:ascii="Malgun Gothic Semilight" w:eastAsia="Malgun Gothic Semilight" w:hAnsi="Malgun Gothic Semilight" w:cs="Malgun Gothic Semilight"/>
          <w:b/>
          <w:sz w:val="40"/>
          <w:szCs w:val="40"/>
        </w:rPr>
      </w:pPr>
    </w:p>
    <w:p w:rsidR="00197F33" w:rsidRPr="00197F33" w:rsidRDefault="00197F33" w:rsidP="00197F33">
      <w:pPr>
        <w:ind w:left="0" w:right="0"/>
        <w:rPr>
          <w:rFonts w:ascii="Malgun Gothic Semilight" w:eastAsia="Malgun Gothic Semilight" w:hAnsi="Malgun Gothic Semilight" w:cs="Malgun Gothic Semilight"/>
          <w:b/>
          <w:szCs w:val="24"/>
        </w:rPr>
      </w:pPr>
    </w:p>
    <w:p w:rsidR="00197F33" w:rsidRPr="00197F33" w:rsidRDefault="00197F33" w:rsidP="00197F33">
      <w:pPr>
        <w:ind w:left="0" w:right="0"/>
        <w:jc w:val="center"/>
        <w:rPr>
          <w:rFonts w:ascii="Malgun Gothic Semilight" w:eastAsia="Malgun Gothic Semilight" w:hAnsi="Malgun Gothic Semilight" w:cs="Malgun Gothic Semilight"/>
          <w:b/>
          <w:sz w:val="40"/>
          <w:szCs w:val="40"/>
        </w:rPr>
      </w:pPr>
      <w:r>
        <w:rPr>
          <w:rFonts w:ascii="Malgun Gothic Semilight" w:eastAsia="Malgun Gothic Semilight" w:hAnsi="Malgun Gothic Semilight" w:cs="Malgun Gothic Semilight"/>
          <w:b/>
          <w:sz w:val="40"/>
          <w:szCs w:val="40"/>
        </w:rPr>
        <w:t>Co-Mediation G</w:t>
      </w:r>
      <w:r w:rsidRPr="00C51D0F">
        <w:rPr>
          <w:rFonts w:ascii="Malgun Gothic Semilight" w:eastAsia="Malgun Gothic Semilight" w:hAnsi="Malgun Gothic Semilight" w:cs="Malgun Gothic Semilight"/>
          <w:b/>
          <w:sz w:val="40"/>
          <w:szCs w:val="40"/>
        </w:rPr>
        <w:t>uidelines</w:t>
      </w:r>
    </w:p>
    <w:p w:rsidR="00197F33" w:rsidRDefault="00197F33" w:rsidP="00197F33">
      <w:pPr>
        <w:spacing w:before="0" w:after="0" w:line="360" w:lineRule="auto"/>
        <w:ind w:left="0" w:right="0"/>
        <w:jc w:val="center"/>
        <w:rPr>
          <w:rFonts w:ascii="Malgun Gothic Semilight" w:eastAsia="Malgun Gothic Semilight" w:hAnsi="Malgun Gothic Semilight" w:cs="Malgun Gothic Semilight"/>
          <w:b/>
          <w:szCs w:val="24"/>
        </w:rPr>
      </w:pPr>
    </w:p>
    <w:p w:rsidR="00197F33" w:rsidRPr="00197F33" w:rsidRDefault="00197F33" w:rsidP="00197F33">
      <w:pPr>
        <w:spacing w:before="0" w:after="0" w:line="360" w:lineRule="auto"/>
        <w:ind w:left="0" w:right="0"/>
        <w:jc w:val="center"/>
        <w:rPr>
          <w:rFonts w:ascii="Malgun Gothic Semilight" w:eastAsia="Malgun Gothic Semilight" w:hAnsi="Malgun Gothic Semilight" w:cs="Malgun Gothic Semilight"/>
          <w:b/>
          <w:szCs w:val="24"/>
        </w:rPr>
      </w:pPr>
      <w:r w:rsidRPr="00197F33">
        <w:rPr>
          <w:rFonts w:ascii="Malgun Gothic Semilight" w:eastAsia="Malgun Gothic Semilight" w:hAnsi="Malgun Gothic Semilight" w:cs="Malgun Gothic Semilight"/>
          <w:b/>
          <w:szCs w:val="24"/>
        </w:rPr>
        <w:t>OVERVIEW</w:t>
      </w:r>
    </w:p>
    <w:p w:rsidR="00C51D0F" w:rsidRPr="00C51D0F" w:rsidRDefault="00C51D0F" w:rsidP="00197F33">
      <w:pPr>
        <w:spacing w:before="0" w:line="360" w:lineRule="auto"/>
        <w:ind w:left="0" w:right="0"/>
        <w:rPr>
          <w:rFonts w:ascii="Malgun Gothic Semilight" w:eastAsia="Malgun Gothic Semilight" w:hAnsi="Malgun Gothic Semilight" w:cs="Malgun Gothic Semilight"/>
          <w:szCs w:val="24"/>
        </w:rPr>
      </w:pPr>
      <w:r w:rsidRPr="00C51D0F">
        <w:rPr>
          <w:rFonts w:ascii="Malgun Gothic Semilight" w:eastAsia="Malgun Gothic Semilight" w:hAnsi="Malgun Gothic Semilight" w:cs="Malgun Gothic Semilight"/>
          <w:szCs w:val="24"/>
        </w:rPr>
        <w:t>Co-mediation is a process where two mediators work as a team to resolve a case.  Co-mediation can be extremely fun and satisfying, but additional planning and coordination is necessary when working with another person to mediate a case.  The following is a list of recommendations for before, during, and after a co-mediation.</w:t>
      </w:r>
    </w:p>
    <w:p w:rsidR="00C51D0F" w:rsidRPr="00690963" w:rsidRDefault="00C51D0F" w:rsidP="00C51D0F">
      <w:pPr>
        <w:spacing w:line="360" w:lineRule="auto"/>
        <w:ind w:left="540" w:right="0" w:hanging="540"/>
        <w:jc w:val="center"/>
        <w:rPr>
          <w:rFonts w:ascii="Malgun Gothic Semilight" w:eastAsia="Malgun Gothic Semilight" w:hAnsi="Malgun Gothic Semilight" w:cs="Malgun Gothic Semilight"/>
          <w:b/>
          <w:szCs w:val="24"/>
        </w:rPr>
      </w:pPr>
      <w:r w:rsidRPr="00690963">
        <w:rPr>
          <w:rFonts w:ascii="Malgun Gothic Semilight" w:eastAsia="Malgun Gothic Semilight" w:hAnsi="Malgun Gothic Semilight" w:cs="Malgun Gothic Semilight"/>
          <w:b/>
          <w:szCs w:val="24"/>
        </w:rPr>
        <w:t>PREPARATION IN ADVANCE OF MEDIATION</w:t>
      </w:r>
    </w:p>
    <w:p w:rsidR="00C51D0F" w:rsidRPr="00C51D0F" w:rsidRDefault="00C51D0F" w:rsidP="00C51D0F">
      <w:pPr>
        <w:pStyle w:val="ListParagraph"/>
        <w:numPr>
          <w:ilvl w:val="0"/>
          <w:numId w:val="1"/>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Connect with your co-mediator by phone prior to contacting the parties.  Discuss your personal mediation styles, your expectations for the process, and any necessary pre-mediation work.  </w:t>
      </w:r>
    </w:p>
    <w:p w:rsidR="00C51D0F" w:rsidRPr="00C51D0F" w:rsidRDefault="00C51D0F" w:rsidP="00C51D0F">
      <w:pPr>
        <w:pStyle w:val="ListParagraph"/>
        <w:numPr>
          <w:ilvl w:val="0"/>
          <w:numId w:val="1"/>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Send an e-mail to all counsel, which introduces both mediators and sets the expectation for how the mediation process will proceed.  </w:t>
      </w:r>
    </w:p>
    <w:p w:rsidR="00C51D0F" w:rsidRPr="00C51D0F" w:rsidRDefault="00C51D0F" w:rsidP="00C51D0F">
      <w:pPr>
        <w:pStyle w:val="ListParagraph"/>
        <w:numPr>
          <w:ilvl w:val="0"/>
          <w:numId w:val="1"/>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If appropriate, schedule an initial joint telephone call with counsel prior to the mediation session.  If necessary, schedule separate calls with counsel prior to the </w:t>
      </w:r>
      <w:r w:rsidR="005A1100">
        <w:rPr>
          <w:rFonts w:ascii="Malgun Gothic Semilight" w:eastAsia="Malgun Gothic Semilight" w:hAnsi="Malgun Gothic Semilight" w:cs="Malgun Gothic Semilight"/>
          <w:sz w:val="24"/>
          <w:szCs w:val="24"/>
        </w:rPr>
        <w:t xml:space="preserve">session.  When conducting these </w:t>
      </w:r>
      <w:r w:rsidR="00141E7E" w:rsidRPr="00C51D0F">
        <w:rPr>
          <w:rFonts w:ascii="Malgun Gothic Semilight" w:eastAsia="Malgun Gothic Semilight" w:hAnsi="Malgun Gothic Semilight" w:cs="Malgun Gothic Semilight"/>
          <w:sz w:val="24"/>
          <w:szCs w:val="24"/>
        </w:rPr>
        <w:t>calls,</w:t>
      </w:r>
      <w:r w:rsidRPr="00C51D0F">
        <w:rPr>
          <w:rFonts w:ascii="Malgun Gothic Semilight" w:eastAsia="Malgun Gothic Semilight" w:hAnsi="Malgun Gothic Semilight" w:cs="Malgun Gothic Semilight"/>
          <w:sz w:val="24"/>
          <w:szCs w:val="24"/>
        </w:rPr>
        <w:t xml:space="preserve"> it is often helpful for co-mediators to speak briefly prior to the call to set an agenda, and </w:t>
      </w:r>
      <w:r w:rsidR="003333B0">
        <w:rPr>
          <w:rFonts w:ascii="Malgun Gothic Semilight" w:eastAsia="Malgun Gothic Semilight" w:hAnsi="Malgun Gothic Semilight" w:cs="Malgun Gothic Semilight"/>
          <w:sz w:val="24"/>
          <w:szCs w:val="24"/>
        </w:rPr>
        <w:t>to conduct</w:t>
      </w:r>
      <w:r w:rsidRPr="00C51D0F">
        <w:rPr>
          <w:rFonts w:ascii="Malgun Gothic Semilight" w:eastAsia="Malgun Gothic Semilight" w:hAnsi="Malgun Gothic Semilight" w:cs="Malgun Gothic Semilight"/>
          <w:sz w:val="24"/>
          <w:szCs w:val="24"/>
        </w:rPr>
        <w:t xml:space="preserve"> a short debrief discussio</w:t>
      </w:r>
      <w:bookmarkStart w:id="0" w:name="_GoBack"/>
      <w:bookmarkEnd w:id="0"/>
      <w:r w:rsidRPr="00C51D0F">
        <w:rPr>
          <w:rFonts w:ascii="Malgun Gothic Semilight" w:eastAsia="Malgun Gothic Semilight" w:hAnsi="Malgun Gothic Semilight" w:cs="Malgun Gothic Semilight"/>
          <w:sz w:val="24"/>
          <w:szCs w:val="24"/>
        </w:rPr>
        <w:t>n once the call is complete.</w:t>
      </w:r>
    </w:p>
    <w:p w:rsidR="00C51D0F" w:rsidRPr="00C51D0F" w:rsidRDefault="00C51D0F" w:rsidP="00C51D0F">
      <w:pPr>
        <w:pStyle w:val="ListParagraph"/>
        <w:numPr>
          <w:ilvl w:val="0"/>
          <w:numId w:val="1"/>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Review any pre-mediation statements submitted by the parties.   If necessary, schedule a time to talk with your co-mediator about the pre-mediation statements prior to the mediation session.</w:t>
      </w:r>
    </w:p>
    <w:p w:rsidR="00C51D0F" w:rsidRDefault="00C51D0F" w:rsidP="00C51D0F">
      <w:pPr>
        <w:spacing w:line="360" w:lineRule="auto"/>
        <w:ind w:left="540" w:right="0" w:hanging="540"/>
        <w:jc w:val="center"/>
        <w:rPr>
          <w:rFonts w:ascii="Malgun Gothic Semilight" w:eastAsia="Malgun Gothic Semilight" w:hAnsi="Malgun Gothic Semilight" w:cs="Malgun Gothic Semilight"/>
          <w:szCs w:val="24"/>
          <w:u w:val="single"/>
        </w:rPr>
      </w:pPr>
    </w:p>
    <w:p w:rsidR="00C51D0F" w:rsidRPr="00690963" w:rsidRDefault="00C51D0F" w:rsidP="00197F33">
      <w:pPr>
        <w:spacing w:line="360" w:lineRule="auto"/>
        <w:ind w:left="0" w:right="0"/>
        <w:rPr>
          <w:rFonts w:ascii="Malgun Gothic Semilight" w:eastAsia="Malgun Gothic Semilight" w:hAnsi="Malgun Gothic Semilight" w:cs="Malgun Gothic Semilight"/>
          <w:b/>
          <w:szCs w:val="24"/>
        </w:rPr>
      </w:pPr>
    </w:p>
    <w:p w:rsidR="00C51D0F" w:rsidRPr="00690963" w:rsidRDefault="00C51D0F" w:rsidP="00C51D0F">
      <w:pPr>
        <w:spacing w:line="360" w:lineRule="auto"/>
        <w:ind w:left="540" w:right="0" w:hanging="540"/>
        <w:jc w:val="center"/>
        <w:rPr>
          <w:rFonts w:ascii="Malgun Gothic Semilight" w:eastAsia="Malgun Gothic Semilight" w:hAnsi="Malgun Gothic Semilight" w:cs="Malgun Gothic Semilight"/>
          <w:b/>
          <w:szCs w:val="24"/>
        </w:rPr>
      </w:pPr>
      <w:r w:rsidRPr="00690963">
        <w:rPr>
          <w:rFonts w:ascii="Malgun Gothic Semilight" w:eastAsia="Malgun Gothic Semilight" w:hAnsi="Malgun Gothic Semilight" w:cs="Malgun Gothic Semilight"/>
          <w:b/>
          <w:szCs w:val="24"/>
        </w:rPr>
        <w:t>MEDIATION SESSION</w:t>
      </w:r>
    </w:p>
    <w:p w:rsidR="00C51D0F" w:rsidRPr="00C51D0F" w:rsidRDefault="00C51D0F" w:rsidP="00C51D0F">
      <w:pPr>
        <w:pStyle w:val="ListParagraph"/>
        <w:numPr>
          <w:ilvl w:val="0"/>
          <w:numId w:val="2"/>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Plan to arrive 30</w:t>
      </w:r>
      <w:r w:rsidR="00654411">
        <w:rPr>
          <w:rFonts w:ascii="Malgun Gothic Semilight" w:eastAsia="Malgun Gothic Semilight" w:hAnsi="Malgun Gothic Semilight" w:cs="Malgun Gothic Semilight"/>
          <w:sz w:val="24"/>
          <w:szCs w:val="24"/>
        </w:rPr>
        <w:t xml:space="preserve"> to 60</w:t>
      </w:r>
      <w:r w:rsidRPr="00C51D0F">
        <w:rPr>
          <w:rFonts w:ascii="Malgun Gothic Semilight" w:eastAsia="Malgun Gothic Semilight" w:hAnsi="Malgun Gothic Semilight" w:cs="Malgun Gothic Semilight"/>
          <w:sz w:val="24"/>
          <w:szCs w:val="24"/>
        </w:rPr>
        <w:t xml:space="preserve"> minutes early to speak with your co-mediator and </w:t>
      </w:r>
      <w:r w:rsidR="003333B0">
        <w:rPr>
          <w:rFonts w:ascii="Malgun Gothic Semilight" w:eastAsia="Malgun Gothic Semilight" w:hAnsi="Malgun Gothic Semilight" w:cs="Malgun Gothic Semilight"/>
          <w:sz w:val="24"/>
          <w:szCs w:val="24"/>
        </w:rPr>
        <w:t>to prepare</w:t>
      </w:r>
      <w:r w:rsidRPr="00C51D0F">
        <w:rPr>
          <w:rFonts w:ascii="Malgun Gothic Semilight" w:eastAsia="Malgun Gothic Semilight" w:hAnsi="Malgun Gothic Semilight" w:cs="Malgun Gothic Semilight"/>
          <w:sz w:val="24"/>
          <w:szCs w:val="24"/>
        </w:rPr>
        <w:t xml:space="preserve"> for the session. </w:t>
      </w:r>
    </w:p>
    <w:p w:rsidR="00C51D0F" w:rsidRPr="00C51D0F" w:rsidRDefault="00C51D0F" w:rsidP="00C51D0F">
      <w:pPr>
        <w:pStyle w:val="ListParagraph"/>
        <w:numPr>
          <w:ilvl w:val="0"/>
          <w:numId w:val="2"/>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When co-mediating, it is important that the mediators give the opening statement jointly, to encourage the parties to look to both mediators throughout the process. Decide how to divide your opening statement or remarks at beginning of the mediation.   </w:t>
      </w:r>
    </w:p>
    <w:p w:rsidR="00C51D0F" w:rsidRPr="00C51D0F" w:rsidRDefault="00C51D0F" w:rsidP="00C51D0F">
      <w:pPr>
        <w:pStyle w:val="ListParagraph"/>
        <w:numPr>
          <w:ilvl w:val="0"/>
          <w:numId w:val="2"/>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Discuss with your co-mediator how and when to caucus.  Develop a signal to indicate to one another that you believe it is time for a caucus. </w:t>
      </w:r>
    </w:p>
    <w:p w:rsidR="00C51D0F" w:rsidRPr="00C51D0F" w:rsidRDefault="00C51D0F" w:rsidP="00C51D0F">
      <w:pPr>
        <w:pStyle w:val="ListParagraph"/>
        <w:numPr>
          <w:ilvl w:val="0"/>
          <w:numId w:val="2"/>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shd w:val="clear" w:color="auto" w:fill="FFFFFF"/>
        </w:rPr>
        <w:t xml:space="preserve">Check-in with one another frequently during the mediation.  You can do this by asking your co-mediator if he/she has anything they would like to add, and by making regular eye contact with your co-mediator.  </w:t>
      </w:r>
    </w:p>
    <w:p w:rsidR="00C51D0F" w:rsidRPr="00C51D0F" w:rsidRDefault="00C51D0F" w:rsidP="00C51D0F">
      <w:pPr>
        <w:pStyle w:val="ListParagraph"/>
        <w:numPr>
          <w:ilvl w:val="0"/>
          <w:numId w:val="2"/>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shd w:val="clear" w:color="auto" w:fill="FFFFFF"/>
        </w:rPr>
        <w:t>Role modeling is important in the co-mediation context.  Co-mediators are demonstrating to mediation participants how to work with one another.  When you disagree with an intervention that your co-mediator has taken, rather than openly disagree or interrupt, request a brief caucus with your co-mediator to discuss their strategy.  It is also good practice to consult with one another before making any important decisions or definitive statements.  Take time to talk about your strategy during breaks or while walking between caucus rooms.</w:t>
      </w:r>
    </w:p>
    <w:p w:rsidR="00C51D0F" w:rsidRPr="00C51D0F" w:rsidRDefault="00C51D0F" w:rsidP="00C51D0F">
      <w:pPr>
        <w:pStyle w:val="ListParagraph"/>
        <w:numPr>
          <w:ilvl w:val="0"/>
          <w:numId w:val="2"/>
        </w:numPr>
        <w:spacing w:line="360" w:lineRule="auto"/>
        <w:ind w:left="540" w:hanging="540"/>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If no settlement is reached at the session, discuss with your co-mediator how and when to end the mediation session. </w:t>
      </w:r>
    </w:p>
    <w:p w:rsidR="00C51D0F" w:rsidRDefault="00C51D0F" w:rsidP="00C51D0F">
      <w:pPr>
        <w:spacing w:line="360" w:lineRule="auto"/>
        <w:ind w:left="540" w:right="0" w:hanging="540"/>
        <w:jc w:val="center"/>
        <w:rPr>
          <w:rFonts w:ascii="Malgun Gothic Semilight" w:eastAsia="Malgun Gothic Semilight" w:hAnsi="Malgun Gothic Semilight" w:cs="Malgun Gothic Semilight"/>
          <w:szCs w:val="24"/>
          <w:u w:val="single"/>
        </w:rPr>
      </w:pPr>
    </w:p>
    <w:p w:rsidR="00C51D0F" w:rsidRDefault="00C51D0F" w:rsidP="00C51D0F">
      <w:pPr>
        <w:spacing w:line="360" w:lineRule="auto"/>
        <w:ind w:left="540" w:right="0" w:hanging="540"/>
        <w:jc w:val="center"/>
        <w:rPr>
          <w:rFonts w:ascii="Malgun Gothic Semilight" w:eastAsia="Malgun Gothic Semilight" w:hAnsi="Malgun Gothic Semilight" w:cs="Malgun Gothic Semilight"/>
          <w:szCs w:val="24"/>
          <w:u w:val="single"/>
        </w:rPr>
      </w:pPr>
    </w:p>
    <w:p w:rsidR="00C51D0F" w:rsidRPr="00690963" w:rsidRDefault="00C51D0F" w:rsidP="00C51D0F">
      <w:pPr>
        <w:spacing w:line="360" w:lineRule="auto"/>
        <w:ind w:left="540" w:right="0" w:hanging="540"/>
        <w:jc w:val="center"/>
        <w:rPr>
          <w:rFonts w:ascii="Malgun Gothic Semilight" w:eastAsia="Malgun Gothic Semilight" w:hAnsi="Malgun Gothic Semilight" w:cs="Malgun Gothic Semilight"/>
          <w:b/>
          <w:szCs w:val="24"/>
        </w:rPr>
      </w:pPr>
      <w:r w:rsidRPr="00690963">
        <w:rPr>
          <w:rFonts w:ascii="Malgun Gothic Semilight" w:eastAsia="Malgun Gothic Semilight" w:hAnsi="Malgun Gothic Semilight" w:cs="Malgun Gothic Semilight"/>
          <w:b/>
          <w:szCs w:val="24"/>
        </w:rPr>
        <w:t>AFTER THE MEDIATION</w:t>
      </w:r>
    </w:p>
    <w:p w:rsidR="00C51D0F" w:rsidRPr="00C51D0F" w:rsidRDefault="00C51D0F" w:rsidP="00C51D0F">
      <w:pPr>
        <w:pStyle w:val="ListParagraph"/>
        <w:numPr>
          <w:ilvl w:val="0"/>
          <w:numId w:val="3"/>
        </w:numPr>
        <w:spacing w:line="360" w:lineRule="auto"/>
        <w:ind w:left="540" w:hanging="540"/>
        <w:jc w:val="both"/>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If a settlement is not reached, develop a follow-up plan with your co-mediator.  This may include a series of follow-up calls and e-mails.  </w:t>
      </w:r>
    </w:p>
    <w:p w:rsidR="00C51D0F" w:rsidRPr="00C51D0F" w:rsidRDefault="00C51D0F" w:rsidP="00C51D0F">
      <w:pPr>
        <w:pStyle w:val="ListParagraph"/>
        <w:numPr>
          <w:ilvl w:val="0"/>
          <w:numId w:val="3"/>
        </w:numPr>
        <w:spacing w:line="360" w:lineRule="auto"/>
        <w:ind w:left="540" w:hanging="540"/>
        <w:jc w:val="both"/>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Debrief the session with your co-mediator.  One of the tremendous benefits of co-mediation is the opportunity to give and receive real-time feedback on your mediation skills.  Take advantage of this opportunity and give one another feedback regarding your work.  </w:t>
      </w:r>
    </w:p>
    <w:p w:rsidR="00C51D0F" w:rsidRPr="00C51D0F" w:rsidRDefault="00C51D0F" w:rsidP="00C51D0F">
      <w:pPr>
        <w:pStyle w:val="ListParagraph"/>
        <w:numPr>
          <w:ilvl w:val="0"/>
          <w:numId w:val="3"/>
        </w:numPr>
        <w:spacing w:line="360" w:lineRule="auto"/>
        <w:ind w:left="540" w:hanging="540"/>
        <w:jc w:val="both"/>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Discuss the case and your respective observations regarding the parties’ positions.   Debriefing a case substantively can be extremely helpful in generating ideas for future sessions or to resolve an unresolved case.  </w:t>
      </w:r>
    </w:p>
    <w:p w:rsidR="00C51D0F" w:rsidRPr="00C51D0F" w:rsidRDefault="00C51D0F" w:rsidP="00C51D0F">
      <w:pPr>
        <w:pStyle w:val="ListParagraph"/>
        <w:numPr>
          <w:ilvl w:val="0"/>
          <w:numId w:val="3"/>
        </w:numPr>
        <w:spacing w:line="360" w:lineRule="auto"/>
        <w:ind w:left="540" w:hanging="540"/>
        <w:jc w:val="both"/>
        <w:rPr>
          <w:rFonts w:ascii="Malgun Gothic Semilight" w:eastAsia="Malgun Gothic Semilight" w:hAnsi="Malgun Gothic Semilight" w:cs="Malgun Gothic Semilight"/>
          <w:sz w:val="24"/>
          <w:szCs w:val="24"/>
        </w:rPr>
      </w:pPr>
      <w:r w:rsidRPr="00C51D0F">
        <w:rPr>
          <w:rFonts w:ascii="Malgun Gothic Semilight" w:eastAsia="Malgun Gothic Semilight" w:hAnsi="Malgun Gothic Semilight" w:cs="Malgun Gothic Semilight"/>
          <w:sz w:val="24"/>
          <w:szCs w:val="24"/>
        </w:rPr>
        <w:t xml:space="preserve">Complete your co-mediation evaluation forms.  </w:t>
      </w:r>
    </w:p>
    <w:p w:rsidR="00426330" w:rsidRPr="00C51D0F" w:rsidRDefault="00426330" w:rsidP="00C51D0F">
      <w:pPr>
        <w:ind w:left="540" w:right="0" w:hanging="540"/>
        <w:jc w:val="center"/>
        <w:rPr>
          <w:rFonts w:ascii="Malgun Gothic Semilight" w:eastAsia="Malgun Gothic Semilight" w:hAnsi="Malgun Gothic Semilight" w:cs="Malgun Gothic Semilight"/>
          <w:szCs w:val="24"/>
        </w:rPr>
      </w:pPr>
    </w:p>
    <w:sectPr w:rsidR="00426330" w:rsidRPr="00C51D0F" w:rsidSect="00A66B18">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4EA" w:rsidRDefault="00D314EA" w:rsidP="00A66B18">
      <w:pPr>
        <w:spacing w:before="0" w:after="0"/>
      </w:pPr>
      <w:r>
        <w:separator/>
      </w:r>
    </w:p>
  </w:endnote>
  <w:endnote w:type="continuationSeparator" w:id="0">
    <w:p w:rsidR="00D314EA" w:rsidRDefault="00D314EA"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0"/>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4EA" w:rsidRDefault="00D314EA" w:rsidP="00A66B18">
      <w:pPr>
        <w:spacing w:before="0" w:after="0"/>
      </w:pPr>
      <w:r>
        <w:separator/>
      </w:r>
    </w:p>
  </w:footnote>
  <w:footnote w:type="continuationSeparator" w:id="0">
    <w:p w:rsidR="00D314EA" w:rsidRDefault="00D314EA"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201F11">
    <w:pPr>
      <w:pStyle w:val="Header"/>
    </w:pPr>
    <w:r w:rsidRPr="0041428F">
      <w:rPr>
        <w:noProof/>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1665" cy="1333500"/>
              <wp:effectExtent l="0" t="0" r="6985"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1665" cy="1333500"/>
                        <a:chOff x="-7144" y="-7143"/>
                        <a:chExt cx="6000750" cy="1087295"/>
                      </a:xfrm>
                    </wpg:grpSpPr>
                    <wps:wsp>
                      <wps:cNvPr id="22" name="Freeform: Shape 22"/>
                      <wps:cNvSpPr/>
                      <wps:spPr>
                        <a:xfrm>
                          <a:off x="-7144" y="-7143"/>
                          <a:ext cx="6000750" cy="1087295"/>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3"/>
                          <a:ext cx="6000750" cy="600743"/>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C934FC" id="Graphic 17" o:spid="_x0000_s1026" alt="Curved accent shapes that collectively build the header design" style="position:absolute;margin-left:-36pt;margin-top:-36pt;width:648.95pt;height:105pt;z-index:-251657216;mso-width-relative:margin;mso-height-relative:margin" coordorigin="-71,-71" coordsize="60007,1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">
              <v:shape id="Freeform: Shape 22" o:spid="_x0000_s1027" style="position:absolute;left:-71;top:-71;width:60007;height:10872;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960533;2934176,838886;5998369,505161;5998369,4037;7144,4037;7144,960533" o:connectangles="0,0,0,0,0,0"/>
              </v:shape>
              <v:shape id="Freeform: Shape 23" o:spid="_x0000_s1028" style="position:absolute;left:-71;top:-71;width:60007;height:6007;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4743;7144,407557;3546634,381630;5998369,593471;5998369,4743;7144,4743" o:connectangles="0,0,0,0,0,0"/>
              </v:shape>
            </v:group>
          </w:pict>
        </mc:Fallback>
      </mc:AlternateContent>
    </w:r>
    <w:r>
      <w:rPr>
        <w:noProof/>
      </w:rPr>
      <mc:AlternateContent>
        <mc:Choice Requires="wps">
          <w:drawing>
            <wp:anchor distT="45720" distB="45720" distL="114300" distR="114300" simplePos="0" relativeHeight="251661312" behindDoc="0" locked="0" layoutInCell="1" allowOverlap="1" wp14:anchorId="72B58D65" wp14:editId="39FE591F">
              <wp:simplePos x="0" y="0"/>
              <wp:positionH relativeFrom="column">
                <wp:posOffset>-666750</wp:posOffset>
              </wp:positionH>
              <wp:positionV relativeFrom="paragraph">
                <wp:posOffset>-266700</wp:posOffset>
              </wp:positionV>
              <wp:extent cx="6181725" cy="1276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276350"/>
                      </a:xfrm>
                      <a:prstGeom prst="rect">
                        <a:avLst/>
                      </a:prstGeom>
                      <a:solidFill>
                        <a:srgbClr val="FFFFFF">
                          <a:alpha val="0"/>
                        </a:srgbClr>
                      </a:solidFill>
                      <a:ln w="9525">
                        <a:noFill/>
                        <a:miter lim="800000"/>
                        <a:headEnd/>
                        <a:tailEnd/>
                      </a:ln>
                    </wps:spPr>
                    <wps:txbx>
                      <w:txbxContent>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mediator incubator (mi)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58D65" id="_x0000_t202" coordsize="21600,21600" o:spt="202" path="m,l,21600r21600,l21600,xe">
              <v:stroke joinstyle="miter"/>
              <v:path gradientshapeok="t" o:connecttype="rect"/>
            </v:shapetype>
            <v:shape id="Text Box 2" o:spid="_x0000_s1026" type="#_x0000_t202" style="position:absolute;left:0;text-align:left;margin-left:-52.5pt;margin-top:-21pt;width:486.7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" stroked="f">
              <v:fill opacity="0"/>
              <v:textbox>
                <w:txbxContent>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 xml:space="preserve">EASTERN DISTRICT OF NEW YORK </w:t>
                    </w:r>
                  </w:p>
                  <w:p w:rsidR="00D314EA" w:rsidRPr="00201F11" w:rsidRDefault="00D314EA" w:rsidP="00D314EA">
                    <w:pPr>
                      <w:spacing w:after="0"/>
                      <w:rPr>
                        <w:rFonts w:ascii="Malgun Gothic Semilight" w:eastAsia="Malgun Gothic Semilight" w:hAnsi="Malgun Gothic Semilight" w:cs="Malgun Gothic Semilight"/>
                        <w:color w:val="FFFFFF" w:themeColor="background1"/>
                        <w:sz w:val="40"/>
                        <w:szCs w:val="40"/>
                      </w:rPr>
                    </w:pPr>
                    <w:r w:rsidRPr="00201F11">
                      <w:rPr>
                        <w:rFonts w:ascii="Malgun Gothic Semilight" w:eastAsia="Malgun Gothic Semilight" w:hAnsi="Malgun Gothic Semilight" w:cs="Malgun Gothic Semilight"/>
                        <w:color w:val="FFFFFF" w:themeColor="background1"/>
                        <w:sz w:val="40"/>
                        <w:szCs w:val="40"/>
                      </w:rPr>
                      <w:t>mediator incubator (mi)</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74856"/>
    <w:multiLevelType w:val="hybridMultilevel"/>
    <w:tmpl w:val="A1942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9424C"/>
    <w:multiLevelType w:val="hybridMultilevel"/>
    <w:tmpl w:val="A1942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8B2362"/>
    <w:multiLevelType w:val="hybridMultilevel"/>
    <w:tmpl w:val="5A9A5F7C"/>
    <w:lvl w:ilvl="0" w:tplc="B9D0E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4EA"/>
    <w:rsid w:val="00044DDF"/>
    <w:rsid w:val="00083BAA"/>
    <w:rsid w:val="0010680C"/>
    <w:rsid w:val="00141E7E"/>
    <w:rsid w:val="001766D6"/>
    <w:rsid w:val="00197F33"/>
    <w:rsid w:val="001E2320"/>
    <w:rsid w:val="00201F11"/>
    <w:rsid w:val="00214E28"/>
    <w:rsid w:val="00280B1D"/>
    <w:rsid w:val="002A793C"/>
    <w:rsid w:val="003333B0"/>
    <w:rsid w:val="00352B81"/>
    <w:rsid w:val="003A0150"/>
    <w:rsid w:val="003E24DF"/>
    <w:rsid w:val="0041428F"/>
    <w:rsid w:val="00426330"/>
    <w:rsid w:val="004A2B0D"/>
    <w:rsid w:val="0050104F"/>
    <w:rsid w:val="005A1100"/>
    <w:rsid w:val="005C2210"/>
    <w:rsid w:val="00615018"/>
    <w:rsid w:val="0062123A"/>
    <w:rsid w:val="00646E75"/>
    <w:rsid w:val="00654411"/>
    <w:rsid w:val="00690963"/>
    <w:rsid w:val="006F6F10"/>
    <w:rsid w:val="00783CC3"/>
    <w:rsid w:val="00783E79"/>
    <w:rsid w:val="007B5AE8"/>
    <w:rsid w:val="007F5192"/>
    <w:rsid w:val="00856939"/>
    <w:rsid w:val="00A66B18"/>
    <w:rsid w:val="00A6783B"/>
    <w:rsid w:val="00A96CF8"/>
    <w:rsid w:val="00AE1388"/>
    <w:rsid w:val="00AF3982"/>
    <w:rsid w:val="00B50294"/>
    <w:rsid w:val="00B57D6E"/>
    <w:rsid w:val="00B72954"/>
    <w:rsid w:val="00B90071"/>
    <w:rsid w:val="00C51D0F"/>
    <w:rsid w:val="00C701F7"/>
    <w:rsid w:val="00C70786"/>
    <w:rsid w:val="00D314EA"/>
    <w:rsid w:val="00D455BC"/>
    <w:rsid w:val="00D66593"/>
    <w:rsid w:val="00DE6DA2"/>
    <w:rsid w:val="00DF2D30"/>
    <w:rsid w:val="00E55D7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212FE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styleId="BalloonText">
    <w:name w:val="Balloon Text"/>
    <w:basedOn w:val="Normal"/>
    <w:link w:val="BalloonTextChar"/>
    <w:uiPriority w:val="99"/>
    <w:semiHidden/>
    <w:unhideWhenUsed/>
    <w:rsid w:val="00201F1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F11"/>
    <w:rPr>
      <w:rFonts w:ascii="Segoe UI" w:eastAsiaTheme="minorHAnsi" w:hAnsi="Segoe UI" w:cs="Segoe UI"/>
      <w:color w:val="595959" w:themeColor="text1" w:themeTint="A6"/>
      <w:kern w:val="20"/>
      <w:sz w:val="18"/>
      <w:szCs w:val="18"/>
    </w:rPr>
  </w:style>
  <w:style w:type="character" w:styleId="Hyperlink">
    <w:name w:val="Hyperlink"/>
    <w:basedOn w:val="DefaultParagraphFont"/>
    <w:uiPriority w:val="99"/>
    <w:unhideWhenUsed/>
    <w:rsid w:val="00426330"/>
    <w:rPr>
      <w:color w:val="F49100" w:themeColor="hyperlink"/>
      <w:u w:val="single"/>
    </w:rPr>
  </w:style>
  <w:style w:type="character" w:styleId="UnresolvedMention">
    <w:name w:val="Unresolved Mention"/>
    <w:basedOn w:val="DefaultParagraphFont"/>
    <w:uiPriority w:val="99"/>
    <w:semiHidden/>
    <w:rsid w:val="00426330"/>
    <w:rPr>
      <w:color w:val="808080"/>
      <w:shd w:val="clear" w:color="auto" w:fill="E6E6E6"/>
    </w:rPr>
  </w:style>
  <w:style w:type="paragraph" w:styleId="ListParagraph">
    <w:name w:val="List Paragraph"/>
    <w:basedOn w:val="Normal"/>
    <w:uiPriority w:val="34"/>
    <w:qFormat/>
    <w:rsid w:val="00C51D0F"/>
    <w:pPr>
      <w:spacing w:before="0" w:after="160" w:line="259" w:lineRule="auto"/>
      <w:ind w:right="0"/>
      <w:contextualSpacing/>
    </w:pPr>
    <w:rPr>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insteinr\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67DBD49-C555-4629-9927-7994C2908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C654B-E8C8-498A-83B3-93D1B567E6A8}">
  <ds:schemaRefs>
    <ds:schemaRef ds:uri="http://schemas.microsoft.com/sharepoint/v3/contenttype/forms"/>
  </ds:schemaRefs>
</ds:datastoreItem>
</file>

<file path=customXml/itemProps3.xml><?xml version="1.0" encoding="utf-8"?>
<ds:datastoreItem xmlns:ds="http://schemas.openxmlformats.org/officeDocument/2006/customXml" ds:itemID="{67B22A81-98F8-461C-B06D-4BECD4DA309D}">
  <ds:schemaRefs>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 ds:uri="fb0879af-3eba-417a-a55a-ffe6dcd6ca77"/>
    <ds:schemaRef ds:uri="6dc4bcd6-49db-4c07-9060-8acfc67cef9f"/>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3</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2018-12-14T14:53:00Z</dcterms:created>
  <dcterms:modified xsi:type="dcterms:W3CDTF">2019-09-24T14:02:00Z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